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B" w:rsidRDefault="005F3E8B" w:rsidP="005F3E8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Правила оформления статьи</w:t>
      </w:r>
    </w:p>
    <w:p w:rsidR="005F3E8B" w:rsidRDefault="005F3E8B" w:rsidP="005F3E8B">
      <w:pPr>
        <w:pStyle w:val="1"/>
        <w:shd w:val="clear" w:color="auto" w:fill="FFFFFF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F3E8B" w:rsidRDefault="005F3E8B" w:rsidP="005F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Технические требования</w:t>
      </w:r>
    </w:p>
    <w:p w:rsidR="005F3E8B" w:rsidRDefault="005F3E8B" w:rsidP="005F3E8B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Объем статьи</w:t>
      </w:r>
      <w:r>
        <w:rPr>
          <w:rFonts w:ascii="Times New Roman" w:eastAsia="Times New Roman" w:hAnsi="Times New Roman"/>
          <w:sz w:val="28"/>
          <w:szCs w:val="28"/>
        </w:rPr>
        <w:t xml:space="preserve"> от 7 000 до 15 000 знаков с пробелами. Тексты тезисов и статью в формате </w:t>
      </w:r>
      <w:r>
        <w:rPr>
          <w:rFonts w:ascii="Times New Roman" w:eastAsia="Times New Roman" w:hAnsi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/>
          <w:sz w:val="28"/>
          <w:szCs w:val="28"/>
        </w:rPr>
        <w:t xml:space="preserve"> или RTF переслать по электронной почте вложенным файлом.</w:t>
      </w:r>
    </w:p>
    <w:p w:rsidR="005F3E8B" w:rsidRDefault="005F3E8B" w:rsidP="005F3E8B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eastAsia="Times New Roman" w:hAnsi="Times New Roman"/>
          <w:sz w:val="28"/>
          <w:szCs w:val="28"/>
        </w:rPr>
        <w:t>оформляется в соответствии с Приложением 3.</w:t>
      </w:r>
    </w:p>
    <w:p w:rsidR="005F3E8B" w:rsidRDefault="005F3E8B" w:rsidP="005F3E8B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Ссылки</w:t>
      </w:r>
      <w:r>
        <w:rPr>
          <w:rFonts w:ascii="Times New Roman" w:eastAsia="Times New Roman" w:hAnsi="Times New Roman"/>
          <w:sz w:val="28"/>
          <w:szCs w:val="28"/>
        </w:rPr>
        <w:t xml:space="preserve"> в тексте приводятся непосредственно после фрагмента, требующего ссылки, при помощи порядкового номера (номер в списке литературы) </w:t>
      </w:r>
      <w:r>
        <w:rPr>
          <w:rFonts w:ascii="Times New Roman" w:eastAsia="Times New Roman" w:hAnsi="Times New Roman"/>
          <w:b/>
          <w:i/>
          <w:sz w:val="28"/>
          <w:szCs w:val="28"/>
        </w:rPr>
        <w:t>в квадратных скобках</w:t>
      </w:r>
      <w:r>
        <w:rPr>
          <w:rFonts w:ascii="Times New Roman" w:eastAsia="Times New Roman" w:hAnsi="Times New Roman"/>
          <w:sz w:val="28"/>
          <w:szCs w:val="28"/>
        </w:rPr>
        <w:t xml:space="preserve">. При прямом цитировании обязательно указывается номер страницы или листа архивного документа.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Ссылка на страницу отделяется от ссылки на источник запятой: [1, с. 25] или [5, л. 3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>.] Если в квадратных скобках одновременно приводятся ссылки на несколько источников, они отделяются друг от друга точкой с запятой: [1, с. 26; 6, с. 17].</w:t>
      </w:r>
    </w:p>
    <w:p w:rsidR="005F3E8B" w:rsidRDefault="005F3E8B" w:rsidP="005F3E8B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 xml:space="preserve"> оформляется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ГОСТ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7.0.5-2008. «Библиографическая ссылка. Общие требования и правила составления». Примеры оформления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в Приложении 3. </w:t>
      </w:r>
      <w:r>
        <w:rPr>
          <w:rFonts w:ascii="Times New Roman" w:eastAsia="Times New Roman" w:hAnsi="Times New Roman"/>
          <w:b/>
          <w:i/>
          <w:sz w:val="28"/>
          <w:szCs w:val="28"/>
        </w:rPr>
        <w:t>В библиографических списках фамилии авторов располагаются в алфавитном порядке и выделяются курсивом.</w:t>
      </w:r>
      <w:r>
        <w:rPr>
          <w:rFonts w:ascii="Times New Roman" w:eastAsia="Times New Roman" w:hAnsi="Times New Roman"/>
          <w:sz w:val="28"/>
          <w:szCs w:val="28"/>
        </w:rPr>
        <w:t xml:space="preserve"> Автор отвечает за достоверность сведений, точность цитирования и ссылок на источники и литературу.</w:t>
      </w:r>
    </w:p>
    <w:p w:rsidR="005F3E8B" w:rsidRDefault="005F3E8B" w:rsidP="005F3E8B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Кегль </w:t>
      </w:r>
      <w:r>
        <w:rPr>
          <w:rFonts w:ascii="Times New Roman" w:eastAsia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14; поля — по 2,0 см со всех сторон, интервал — полуторный.</w:t>
      </w:r>
    </w:p>
    <w:p w:rsidR="005F3E8B" w:rsidRDefault="005F3E8B" w:rsidP="005F3E8B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Абзацный отступ</w:t>
      </w:r>
      <w:r>
        <w:rPr>
          <w:rFonts w:ascii="Times New Roman" w:eastAsia="Times New Roman" w:hAnsi="Times New Roman"/>
          <w:sz w:val="28"/>
          <w:szCs w:val="28"/>
        </w:rPr>
        <w:t> — 1,25 см (</w:t>
      </w:r>
      <w:r>
        <w:rPr>
          <w:rFonts w:ascii="Times New Roman" w:eastAsia="Times New Roman" w:hAnsi="Times New Roman"/>
          <w:b/>
          <w:i/>
          <w:sz w:val="28"/>
          <w:szCs w:val="28"/>
        </w:rPr>
        <w:t>устанавливается автоматически; использовать табуляцию и многократные пробелы нельзя</w:t>
      </w:r>
      <w:r>
        <w:rPr>
          <w:rFonts w:ascii="Times New Roman" w:eastAsia="Times New Roman" w:hAnsi="Times New Roman"/>
          <w:sz w:val="28"/>
          <w:szCs w:val="28"/>
        </w:rPr>
        <w:t>), выравнивание по ширине страницы.</w:t>
      </w:r>
    </w:p>
    <w:p w:rsidR="005F3E8B" w:rsidRDefault="005F3E8B" w:rsidP="005F3E8B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Инициалы в ФИО</w:t>
      </w:r>
      <w:r>
        <w:rPr>
          <w:rFonts w:ascii="Times New Roman" w:eastAsia="Times New Roman" w:hAnsi="Times New Roman"/>
          <w:sz w:val="28"/>
          <w:szCs w:val="28"/>
        </w:rPr>
        <w:t xml:space="preserve"> печатаются с использованием неразрывного пробела (клавиши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Ctrl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Shift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+ пробел).</w:t>
      </w:r>
    </w:p>
    <w:p w:rsidR="005F3E8B" w:rsidRDefault="005F3E8B" w:rsidP="005F3E8B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</w:rPr>
      </w:pPr>
    </w:p>
    <w:p w:rsidR="005F3E8B" w:rsidRDefault="005F3E8B" w:rsidP="005F3E8B">
      <w:pPr>
        <w:pStyle w:val="1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Заявки и тексты докладов просим присылать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 01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марта 2019 года</w:t>
      </w:r>
      <w:r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5" w:history="1"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ipjourn</w:t>
        </w:r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mail</w:t>
        </w:r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  <w:lang w:val="fr-FR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F3E8B" w:rsidRDefault="005F3E8B" w:rsidP="005F3E8B">
      <w:pPr>
        <w:pStyle w:val="1"/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F3E8B" w:rsidRDefault="005F3E8B" w:rsidP="005F3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Автору (авторам) необходимо в обязательном порядке указать данные:</w:t>
      </w:r>
    </w:p>
    <w:p w:rsidR="005F3E8B" w:rsidRDefault="005F3E8B" w:rsidP="005F3E8B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УДК </w:t>
      </w:r>
      <w:r>
        <w:rPr>
          <w:rFonts w:ascii="Times New Roman" w:eastAsia="Times New Roman" w:hAnsi="Times New Roman"/>
          <w:sz w:val="28"/>
          <w:szCs w:val="28"/>
        </w:rPr>
        <w:t>набирают на первой строке статьи прописными буквами с выравниванием по левому краю страницы без абзацного отступа.</w:t>
      </w:r>
    </w:p>
    <w:p w:rsidR="005F3E8B" w:rsidRDefault="005F3E8B" w:rsidP="005F3E8B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(Можно использовать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line</w:t>
      </w:r>
      <w:r>
        <w:rPr>
          <w:rFonts w:ascii="Times New Roman" w:eastAsia="Times New Roman" w:hAnsi="Times New Roman"/>
          <w:sz w:val="28"/>
          <w:szCs w:val="28"/>
        </w:rPr>
        <w:t xml:space="preserve"> классификаторы, например:</w:t>
      </w:r>
      <w:r>
        <w:rPr>
          <w:rFonts w:ascii="Times New Roman" w:eastAsia="Times New Roman" w:hAnsi="Times New Roman"/>
          <w:sz w:val="28"/>
          <w:szCs w:val="28"/>
        </w:rPr>
        <w:br/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http://www.udcc.org/udcsummary/php/index.php?lang=ru&amp;pr=Y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</w:p>
    <w:p w:rsidR="005F3E8B" w:rsidRDefault="005F3E8B" w:rsidP="005F3E8B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Название статьи</w:t>
      </w:r>
      <w:r>
        <w:rPr>
          <w:rFonts w:ascii="Times New Roman" w:eastAsia="Times New Roman" w:hAnsi="Times New Roman"/>
          <w:sz w:val="28"/>
          <w:szCs w:val="28"/>
        </w:rPr>
        <w:t xml:space="preserve"> приводится на русском и английском языках.</w:t>
      </w:r>
    </w:p>
    <w:p w:rsidR="005F3E8B" w:rsidRDefault="005F3E8B" w:rsidP="005F3E8B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Фамилия, имя, отчество</w:t>
      </w:r>
      <w:r>
        <w:rPr>
          <w:rFonts w:ascii="Times New Roman" w:eastAsia="Times New Roman" w:hAnsi="Times New Roman"/>
          <w:sz w:val="28"/>
          <w:szCs w:val="28"/>
        </w:rPr>
        <w:t xml:space="preserve"> автора (соавторов) на русском и английском языках.</w:t>
      </w:r>
    </w:p>
    <w:p w:rsidR="005F3E8B" w:rsidRDefault="005F3E8B" w:rsidP="005F3E8B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</w:t>
      </w:r>
      <w:r>
        <w:rPr>
          <w:rFonts w:ascii="Times New Roman" w:eastAsia="Times New Roman" w:hAnsi="Times New Roman"/>
          <w:sz w:val="28"/>
          <w:szCs w:val="28"/>
        </w:rPr>
        <w:t xml:space="preserve"> (до 500 знаков) приводится на русском и английском языках.</w:t>
      </w:r>
    </w:p>
    <w:p w:rsidR="005F3E8B" w:rsidRDefault="005F3E8B" w:rsidP="005F3E8B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Ключевые слова (6−8);</w:t>
      </w:r>
      <w:r>
        <w:rPr>
          <w:rFonts w:ascii="Times New Roman" w:eastAsia="Times New Roman" w:hAnsi="Times New Roman"/>
          <w:sz w:val="28"/>
          <w:szCs w:val="28"/>
        </w:rPr>
        <w:t xml:space="preserve"> отделяются друг от друга точкой с запятой; приводятся на русском и английском языках.</w:t>
      </w:r>
    </w:p>
    <w:p w:rsidR="005F3E8B" w:rsidRDefault="005F3E8B" w:rsidP="005F3E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3E8B" w:rsidRDefault="005F3E8B" w:rsidP="005F3E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3E8B" w:rsidRDefault="005F3E8B" w:rsidP="005F3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Приложение 3</w:t>
      </w:r>
    </w:p>
    <w:p w:rsidR="005F3E8B" w:rsidRDefault="005F3E8B" w:rsidP="005F3E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3E8B" w:rsidRDefault="005F3E8B" w:rsidP="005F3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5F3E8B" w:rsidRDefault="005F3E8B" w:rsidP="005F3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E8B" w:rsidRDefault="005F3E8B" w:rsidP="005F3E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7.01</w:t>
      </w:r>
    </w:p>
    <w:p w:rsidR="005F3E8B" w:rsidRDefault="005F3E8B" w:rsidP="005F3E8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П. ИВАНОВА</w:t>
      </w:r>
    </w:p>
    <w:p w:rsidR="005F3E8B" w:rsidRDefault="005F3E8B" w:rsidP="005F3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доминанты телешоу на российских каналах</w:t>
      </w: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(на русском языке)……………………………………………</w:t>
      </w: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: (на русском языке)………………………………………</w:t>
      </w: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8B" w:rsidRDefault="005F3E8B" w:rsidP="005F3E8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M. P. IVANOVA</w:t>
      </w:r>
    </w:p>
    <w:p w:rsidR="005F3E8B" w:rsidRDefault="005F3E8B" w:rsidP="005F3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 key topics of TV show on Russian TV channels</w:t>
      </w: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(на английском языке)…………………………………………</w:t>
      </w: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Keywords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(на английском языке)…………………………………………</w:t>
      </w: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…………………………………</w:t>
      </w: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пишет М. </w:t>
      </w:r>
      <w:proofErr w:type="spellStart"/>
      <w:r>
        <w:rPr>
          <w:rFonts w:ascii="Times New Roman" w:hAnsi="Times New Roman"/>
          <w:sz w:val="28"/>
          <w:szCs w:val="28"/>
        </w:rPr>
        <w:t>Кастельс</w:t>
      </w:r>
      <w:proofErr w:type="spellEnd"/>
      <w:r>
        <w:rPr>
          <w:rFonts w:ascii="Times New Roman" w:hAnsi="Times New Roman"/>
          <w:sz w:val="28"/>
          <w:szCs w:val="28"/>
        </w:rPr>
        <w:t>, «успех телевидения есть следствие базового инстинкта ленивой аудитории» [4, с. 317]. 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…………………………………</w:t>
      </w:r>
    </w:p>
    <w:p w:rsidR="005F3E8B" w:rsidRDefault="005F3E8B" w:rsidP="005F3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8B" w:rsidRDefault="005F3E8B" w:rsidP="005F3E8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5F3E8B" w:rsidRDefault="005F3E8B" w:rsidP="005F3E8B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детей в интернете: международный опыт и вызовы для России / под ред. С.А. Грина. М.: Центр изучения интернета и общества; Российская экономическая школа, 2012. 61 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3E8B" w:rsidRDefault="005F3E8B" w:rsidP="005F3E8B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Ефимова Л.Л., Кочерга С.А.</w:t>
      </w:r>
      <w:r>
        <w:rPr>
          <w:rFonts w:ascii="Times New Roman" w:hAnsi="Times New Roman"/>
          <w:sz w:val="28"/>
          <w:szCs w:val="28"/>
        </w:rPr>
        <w:t xml:space="preserve"> Информационная безопасность детей: российский и зарубежный опыт. М.: ЮНИТИ-ДАНА, 2013. 239 с.</w:t>
      </w:r>
    </w:p>
    <w:p w:rsidR="005F3E8B" w:rsidRDefault="005F3E8B" w:rsidP="005F3E8B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Ильченко С.Н.</w:t>
      </w:r>
      <w:r>
        <w:rPr>
          <w:rFonts w:ascii="Times New Roman" w:hAnsi="Times New Roman"/>
          <w:sz w:val="28"/>
          <w:szCs w:val="28"/>
        </w:rPr>
        <w:t xml:space="preserve"> Трансформация жанровой структуры современного отечественного </w:t>
      </w:r>
      <w:proofErr w:type="spellStart"/>
      <w:r>
        <w:rPr>
          <w:rFonts w:ascii="Times New Roman" w:hAnsi="Times New Roman"/>
          <w:sz w:val="28"/>
          <w:szCs w:val="28"/>
        </w:rPr>
        <w:t>телеконтента</w:t>
      </w:r>
      <w:proofErr w:type="spellEnd"/>
      <w:r>
        <w:rPr>
          <w:rFonts w:ascii="Times New Roman" w:hAnsi="Times New Roman"/>
          <w:sz w:val="28"/>
          <w:szCs w:val="28"/>
        </w:rPr>
        <w:t xml:space="preserve">: актуализация игровой природы телевидения: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… д-ра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>. наук. М., 2012. 364 с.</w:t>
      </w:r>
    </w:p>
    <w:p w:rsidR="005F3E8B" w:rsidRDefault="005F3E8B" w:rsidP="005F3E8B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Матвеева Л.В., Ермолаева О.Я.</w:t>
      </w:r>
      <w:r>
        <w:rPr>
          <w:rFonts w:ascii="Times New Roman" w:hAnsi="Times New Roman"/>
          <w:sz w:val="28"/>
          <w:szCs w:val="28"/>
        </w:rPr>
        <w:t xml:space="preserve"> Роль субъектов </w:t>
      </w:r>
      <w:proofErr w:type="spellStart"/>
      <w:r>
        <w:rPr>
          <w:rFonts w:ascii="Times New Roman" w:hAnsi="Times New Roman"/>
          <w:sz w:val="28"/>
          <w:szCs w:val="28"/>
        </w:rPr>
        <w:t>медиасообщества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формировании безопасной коммуникации в </w:t>
      </w:r>
      <w:proofErr w:type="spellStart"/>
      <w:r>
        <w:rPr>
          <w:rFonts w:ascii="Times New Roman" w:hAnsi="Times New Roman"/>
          <w:sz w:val="28"/>
          <w:szCs w:val="28"/>
        </w:rPr>
        <w:t>медиапространстве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// Образование и развитие личности в современном коммуникативном пространстве: материалы Всероссийской научно-практической конференции с международным участием. Иркутск, 22–24 сентября 2016 г. / под ред. И.М. </w:t>
      </w:r>
      <w:proofErr w:type="spellStart"/>
      <w:r>
        <w:rPr>
          <w:rFonts w:ascii="Times New Roman" w:hAnsi="Times New Roman"/>
          <w:sz w:val="28"/>
          <w:szCs w:val="28"/>
        </w:rPr>
        <w:t>Кыштымовой</w:t>
      </w:r>
      <w:proofErr w:type="spellEnd"/>
      <w:r>
        <w:rPr>
          <w:rFonts w:ascii="Times New Roman" w:hAnsi="Times New Roman"/>
          <w:sz w:val="28"/>
          <w:szCs w:val="28"/>
        </w:rPr>
        <w:t>. Иркутск: Иркутский государственный университет, 2016. С. 154–159.</w:t>
      </w:r>
    </w:p>
    <w:p w:rsidR="005F3E8B" w:rsidRDefault="005F3E8B" w:rsidP="005F3E8B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lastRenderedPageBreak/>
        <w:t>Могилевская</w:t>
      </w:r>
      <w:proofErr w:type="gramEnd"/>
      <w:r>
        <w:rPr>
          <w:rFonts w:ascii="Times New Roman" w:hAnsi="Times New Roman"/>
          <w:i/>
          <w:sz w:val="28"/>
          <w:szCs w:val="28"/>
        </w:rPr>
        <w:t> Э.В.</w:t>
      </w:r>
      <w:r>
        <w:rPr>
          <w:rFonts w:ascii="Times New Roman" w:hAnsi="Times New Roman"/>
          <w:sz w:val="28"/>
          <w:szCs w:val="28"/>
        </w:rPr>
        <w:t xml:space="preserve"> Ток-шоу как жанр ТВ: происхождение, разновидности, приемы манипулирования 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Relga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relga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Environ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WebObjects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tgu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woa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wa</w:t>
      </w:r>
      <w:proofErr w:type="spellEnd"/>
      <w:r>
        <w:rPr>
          <w:rFonts w:ascii="Times New Roman" w:hAnsi="Times New Roman"/>
          <w:sz w:val="28"/>
          <w:szCs w:val="28"/>
        </w:rPr>
        <w:t>/%20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>
        <w:rPr>
          <w:rFonts w:ascii="Times New Roman" w:hAnsi="Times New Roman"/>
          <w:sz w:val="28"/>
          <w:szCs w:val="28"/>
        </w:rPr>
        <w:t>?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textid</w:t>
      </w:r>
      <w:proofErr w:type="spellEnd"/>
      <w:r>
        <w:rPr>
          <w:rFonts w:ascii="Times New Roman" w:hAnsi="Times New Roman"/>
          <w:sz w:val="28"/>
          <w:szCs w:val="28"/>
        </w:rPr>
        <w:t>=1114&amp;</w:t>
      </w:r>
      <w:r>
        <w:rPr>
          <w:rFonts w:ascii="Times New Roman" w:hAnsi="Times New Roman"/>
          <w:sz w:val="28"/>
          <w:szCs w:val="28"/>
          <w:lang w:val="en-US"/>
        </w:rPr>
        <w:t>level</w:t>
      </w:r>
      <w:r>
        <w:rPr>
          <w:rFonts w:ascii="Times New Roman" w:hAnsi="Times New Roman"/>
          <w:sz w:val="28"/>
          <w:szCs w:val="28"/>
        </w:rPr>
        <w:t>1=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level</w:t>
      </w:r>
      <w:r>
        <w:rPr>
          <w:rFonts w:ascii="Times New Roman" w:hAnsi="Times New Roman"/>
          <w:sz w:val="28"/>
          <w:szCs w:val="28"/>
        </w:rPr>
        <w:t>2=</w:t>
      </w:r>
      <w:r>
        <w:rPr>
          <w:rFonts w:ascii="Times New Roman" w:hAnsi="Times New Roman"/>
          <w:sz w:val="28"/>
          <w:szCs w:val="28"/>
          <w:lang w:val="en-US"/>
        </w:rPr>
        <w:t>articles</w:t>
      </w:r>
      <w:r>
        <w:rPr>
          <w:rFonts w:ascii="Times New Roman" w:hAnsi="Times New Roman"/>
          <w:sz w:val="28"/>
          <w:szCs w:val="28"/>
        </w:rPr>
        <w:t xml:space="preserve"> (дата обращения: 30.08.2019).</w:t>
      </w:r>
    </w:p>
    <w:p w:rsidR="005F3E8B" w:rsidRDefault="005F3E8B" w:rsidP="005F3E8B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защите детей от информации, причиняющей вред их здоровью и развитию» № 436-ФЗ // Официальный сайт компании «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». URL: http://www.consultant.ru/document/cons_doc_LAW_108808/ (дата обращения: 16.07.2019).</w:t>
      </w:r>
    </w:p>
    <w:p w:rsidR="005F3E8B" w:rsidRDefault="005F3E8B" w:rsidP="005F3E8B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Krokos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 E.,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Plaisant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 C.,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Varshney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 A.</w:t>
      </w:r>
      <w:r>
        <w:rPr>
          <w:rFonts w:ascii="Times New Roman" w:hAnsi="Times New Roman"/>
          <w:sz w:val="28"/>
          <w:szCs w:val="28"/>
          <w:lang w:val="en-US"/>
        </w:rPr>
        <w:t xml:space="preserve"> Virtual memory palaces: immersion aids recall // Virtual Reality. Jan 1, 2018. Pp. 1–15.</w:t>
      </w:r>
    </w:p>
    <w:p w:rsidR="005F3E8B" w:rsidRDefault="005F3E8B" w:rsidP="005F3E8B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Micheva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 N.</w:t>
      </w:r>
      <w:r>
        <w:rPr>
          <w:rFonts w:ascii="Times New Roman" w:hAnsi="Times New Roman"/>
          <w:sz w:val="28"/>
          <w:szCs w:val="28"/>
          <w:lang w:val="en-US"/>
        </w:rPr>
        <w:t xml:space="preserve"> Get your game on: Challenge your friends with video chat AR games in messenger. URL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newsroom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fb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</w:rPr>
        <w:t>/2018/08/</w:t>
      </w:r>
      <w:r>
        <w:rPr>
          <w:rFonts w:ascii="Times New Roman" w:hAnsi="Times New Roman"/>
          <w:sz w:val="28"/>
          <w:szCs w:val="28"/>
          <w:lang w:val="en-US"/>
        </w:rPr>
        <w:t>get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game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challenge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friends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video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chat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games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messenger</w:t>
      </w:r>
      <w:r>
        <w:rPr>
          <w:rFonts w:ascii="Times New Roman" w:hAnsi="Times New Roman"/>
          <w:sz w:val="28"/>
          <w:szCs w:val="28"/>
        </w:rPr>
        <w:t>/ (дата обращения: 27.08.2019).</w:t>
      </w:r>
    </w:p>
    <w:p w:rsidR="00453387" w:rsidRDefault="005F3E8B"/>
    <w:sectPr w:rsidR="00453387" w:rsidSect="00B6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99E1A7A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6C88F72C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87A10"/>
    <w:multiLevelType w:val="hybridMultilevel"/>
    <w:tmpl w:val="FA0C2ACC"/>
    <w:lvl w:ilvl="0" w:tplc="5DA88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E8B"/>
    <w:rsid w:val="005F3E8B"/>
    <w:rsid w:val="006C18DF"/>
    <w:rsid w:val="00B65AE1"/>
    <w:rsid w:val="00EA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8B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3E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3E8B"/>
    <w:pPr>
      <w:ind w:left="720"/>
      <w:contextualSpacing/>
    </w:pPr>
  </w:style>
  <w:style w:type="paragraph" w:customStyle="1" w:styleId="1">
    <w:name w:val="Абзац списка1"/>
    <w:basedOn w:val="a"/>
    <w:rsid w:val="005F3E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cc.org/udcsummary/php/index.php?lang=ru&amp;pr=Y" TargetMode="External"/><Relationship Id="rId5" Type="http://schemas.openxmlformats.org/officeDocument/2006/relationships/hyperlink" Target="mailto:ipjou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Кознова</dc:creator>
  <cp:keywords/>
  <dc:description/>
  <cp:lastModifiedBy>Наталья Кознова</cp:lastModifiedBy>
  <cp:revision>3</cp:revision>
  <dcterms:created xsi:type="dcterms:W3CDTF">2020-03-24T08:14:00Z</dcterms:created>
  <dcterms:modified xsi:type="dcterms:W3CDTF">2020-03-24T08:14:00Z</dcterms:modified>
</cp:coreProperties>
</file>